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8F" w:rsidRDefault="008C52FD">
      <w:pPr>
        <w:pStyle w:val="a3"/>
        <w:spacing w:before="66"/>
        <w:ind w:left="144"/>
      </w:pPr>
      <w:r>
        <w:rPr>
          <w:spacing w:val="-1"/>
        </w:rPr>
        <w:t>ПЕРЕЧЕНЬ</w:t>
      </w:r>
      <w:r>
        <w:rPr>
          <w:spacing w:val="-15"/>
        </w:rPr>
        <w:t xml:space="preserve"> </w:t>
      </w:r>
      <w:r>
        <w:rPr>
          <w:spacing w:val="-1"/>
        </w:rPr>
        <w:t>ИНФОРМАЦИИ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АУДИТОРСКОЙ</w:t>
      </w:r>
      <w:r>
        <w:rPr>
          <w:spacing w:val="-14"/>
        </w:rPr>
        <w:t xml:space="preserve"> </w:t>
      </w:r>
      <w:r>
        <w:t>ОРГАНИЗАЦИИ,</w:t>
      </w:r>
      <w:r>
        <w:rPr>
          <w:spacing w:val="-16"/>
        </w:rPr>
        <w:t xml:space="preserve"> </w:t>
      </w:r>
      <w:r>
        <w:t>ПОДЛЕЖАЩЕЙ</w:t>
      </w:r>
      <w:r>
        <w:rPr>
          <w:spacing w:val="-14"/>
        </w:rPr>
        <w:t xml:space="preserve"> </w:t>
      </w:r>
      <w:r>
        <w:t>РАСКРЫТИЮ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САЙТЕ</w:t>
      </w:r>
    </w:p>
    <w:p w:rsidR="0016478F" w:rsidRDefault="008C52FD" w:rsidP="00C4459B">
      <w:pPr>
        <w:ind w:left="5653" w:right="68" w:hanging="5538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ИНФОРМАЦИОННО-ТЕЛЕКОММУНИКАЦИОННОЙ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СЕТИ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"ИНТЕРНЕТ"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0"/>
        </w:rPr>
        <w:t>(п.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2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z w:val="20"/>
        </w:rPr>
        <w:t>ч.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5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ст.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13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Федерального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закона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от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30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декабря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2008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г.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N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307-</w:t>
      </w:r>
      <w:r>
        <w:rPr>
          <w:rFonts w:ascii="Microsoft Sans Serif" w:hAnsi="Microsoft Sans Serif"/>
          <w:spacing w:val="-51"/>
          <w:sz w:val="20"/>
        </w:rPr>
        <w:t xml:space="preserve"> </w:t>
      </w:r>
      <w:r>
        <w:rPr>
          <w:rFonts w:ascii="Microsoft Sans Serif" w:hAnsi="Microsoft Sans Serif"/>
          <w:sz w:val="20"/>
        </w:rPr>
        <w:t>ФЗ "Об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Microsoft Sans Serif" w:hAnsi="Microsoft Sans Serif"/>
          <w:sz w:val="20"/>
        </w:rPr>
        <w:t>аудиторской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деятельности")</w:t>
      </w:r>
    </w:p>
    <w:p w:rsidR="0016478F" w:rsidRDefault="0016478F" w:rsidP="00C4459B">
      <w:pPr>
        <w:pStyle w:val="a3"/>
        <w:spacing w:before="0"/>
        <w:rPr>
          <w:sz w:val="20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7"/>
        <w:gridCol w:w="9251"/>
      </w:tblGrid>
      <w:tr w:rsidR="0016478F">
        <w:trPr>
          <w:trHeight w:val="986"/>
        </w:trPr>
        <w:tc>
          <w:tcPr>
            <w:tcW w:w="14388" w:type="dxa"/>
            <w:gridSpan w:val="2"/>
          </w:tcPr>
          <w:p w:rsidR="0016478F" w:rsidRDefault="0016478F" w:rsidP="00C4459B">
            <w:pPr>
              <w:pStyle w:val="TableParagraph"/>
              <w:ind w:left="0"/>
              <w:jc w:val="left"/>
              <w:rPr>
                <w:rFonts w:ascii="Microsoft Sans Serif"/>
                <w:sz w:val="20"/>
              </w:rPr>
            </w:pPr>
          </w:p>
          <w:p w:rsidR="0016478F" w:rsidRDefault="008C52FD" w:rsidP="00C4459B">
            <w:pPr>
              <w:pStyle w:val="TableParagraph"/>
              <w:ind w:left="107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333333"/>
              </w:rPr>
              <w:t>Заявление</w:t>
            </w:r>
            <w:r>
              <w:rPr>
                <w:rFonts w:ascii="Arial" w:hAnsi="Arial"/>
                <w:b/>
                <w:color w:val="333333"/>
                <w:spacing w:val="7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(меморандум)</w:t>
            </w:r>
            <w:r>
              <w:rPr>
                <w:rFonts w:ascii="Arial" w:hAnsi="Arial"/>
                <w:b/>
                <w:color w:val="333333"/>
                <w:spacing w:val="7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руководителя</w:t>
            </w:r>
            <w:r>
              <w:rPr>
                <w:rFonts w:ascii="Arial" w:hAnsi="Arial"/>
                <w:b/>
                <w:color w:val="333333"/>
                <w:spacing w:val="7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о</w:t>
            </w:r>
            <w:r>
              <w:rPr>
                <w:rFonts w:ascii="Arial" w:hAnsi="Arial"/>
                <w:b/>
                <w:color w:val="333333"/>
                <w:spacing w:val="6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наличии</w:t>
            </w:r>
            <w:r>
              <w:rPr>
                <w:rFonts w:ascii="Arial" w:hAnsi="Arial"/>
                <w:b/>
                <w:color w:val="333333"/>
                <w:spacing w:val="7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и</w:t>
            </w:r>
            <w:r>
              <w:rPr>
                <w:rFonts w:ascii="Arial" w:hAnsi="Arial"/>
                <w:b/>
                <w:color w:val="333333"/>
                <w:spacing w:val="7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результативности</w:t>
            </w:r>
            <w:r>
              <w:rPr>
                <w:rFonts w:ascii="Arial" w:hAnsi="Arial"/>
                <w:b/>
                <w:color w:val="333333"/>
                <w:spacing w:val="7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системы</w:t>
            </w:r>
            <w:r>
              <w:rPr>
                <w:rFonts w:ascii="Arial" w:hAnsi="Arial"/>
                <w:b/>
                <w:color w:val="333333"/>
                <w:spacing w:val="7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внутреннего</w:t>
            </w:r>
            <w:r>
              <w:rPr>
                <w:rFonts w:ascii="Arial" w:hAnsi="Arial"/>
                <w:b/>
                <w:color w:val="333333"/>
                <w:spacing w:val="6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контроля</w:t>
            </w:r>
            <w:r>
              <w:rPr>
                <w:rFonts w:ascii="Arial" w:hAnsi="Arial"/>
                <w:b/>
                <w:color w:val="333333"/>
                <w:spacing w:val="7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аудиторской</w:t>
            </w:r>
            <w:r>
              <w:rPr>
                <w:rFonts w:ascii="Arial" w:hAnsi="Arial"/>
                <w:b/>
                <w:color w:val="333333"/>
                <w:spacing w:val="-59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организации:</w:t>
            </w:r>
          </w:p>
        </w:tc>
      </w:tr>
      <w:tr w:rsidR="0016478F">
        <w:trPr>
          <w:trHeight w:val="7556"/>
        </w:trPr>
        <w:tc>
          <w:tcPr>
            <w:tcW w:w="5137" w:type="dxa"/>
          </w:tcPr>
          <w:p w:rsidR="0016478F" w:rsidRDefault="008C52FD" w:rsidP="00C4459B">
            <w:pPr>
              <w:pStyle w:val="TableParagraph"/>
              <w:ind w:left="107" w:right="99"/>
              <w:rPr>
                <w:rFonts w:ascii="Microsoft Sans Serif" w:hAnsi="Microsoft Sans Serif"/>
                <w:sz w:val="20"/>
              </w:rPr>
            </w:pPr>
            <w:proofErr w:type="spellStart"/>
            <w:proofErr w:type="gramStart"/>
            <w:r>
              <w:rPr>
                <w:rFonts w:ascii="Microsoft Sans Serif" w:hAnsi="Microsoft Sans Serif"/>
                <w:sz w:val="20"/>
              </w:rPr>
              <w:t>Пп</w:t>
            </w:r>
            <w:proofErr w:type="spellEnd"/>
            <w:r>
              <w:rPr>
                <w:rFonts w:ascii="Microsoft Sans Serif" w:hAnsi="Microsoft Sans Serif"/>
                <w:sz w:val="20"/>
              </w:rPr>
              <w:t>.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а)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п.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6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заявление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руководителя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аудиторской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организации</w:t>
            </w:r>
            <w:r>
              <w:rPr>
                <w:rFonts w:ascii="Microsoft Sans Serif" w:hAnsi="Microsoft Sans Serif"/>
                <w:spacing w:val="-6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</w:t>
            </w:r>
            <w:r>
              <w:rPr>
                <w:rFonts w:ascii="Microsoft Sans Serif" w:hAnsi="Microsoft Sans Serif"/>
                <w:spacing w:val="-6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наличии</w:t>
            </w:r>
            <w:r>
              <w:rPr>
                <w:rFonts w:ascii="Microsoft Sans Serif" w:hAnsi="Microsoft Sans Serif"/>
                <w:spacing w:val="-6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и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результативности</w:t>
            </w:r>
            <w:r>
              <w:rPr>
                <w:rFonts w:ascii="Microsoft Sans Serif" w:hAns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системы</w:t>
            </w:r>
            <w:r>
              <w:rPr>
                <w:rFonts w:ascii="Microsoft Sans Serif" w:hAnsi="Microsoft Sans Serif"/>
                <w:spacing w:val="-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внутреннего контроля аудиторской организации, ее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соответствии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МСКК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1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"Контроль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качества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аудиторских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организациях,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проводящих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аудит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и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обзорные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проверки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финансовой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отчетности,</w:t>
            </w:r>
            <w:r>
              <w:rPr>
                <w:rFonts w:ascii="Microsoft Sans Serif" w:hAnsi="Microsoft Sans Serif"/>
                <w:spacing w:val="5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а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также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выполняющих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прочие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задания,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обеспечивающие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уверенность,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и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задания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по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ока</w:t>
            </w:r>
            <w:r>
              <w:rPr>
                <w:rFonts w:ascii="Microsoft Sans Serif" w:hAnsi="Microsoft Sans Serif"/>
                <w:sz w:val="20"/>
              </w:rPr>
              <w:t>занию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сопутствующих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услуг",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указанием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основных</w:t>
            </w:r>
            <w:r>
              <w:rPr>
                <w:rFonts w:ascii="Microsoft Sans Serif" w:hAnsi="Microsoft Sans Serif"/>
                <w:spacing w:val="5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элементов этой системы (по состоянию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на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1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января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года,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следующего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за</w:t>
            </w:r>
            <w:proofErr w:type="gramEnd"/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годом,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информация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за который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раскрывается)</w:t>
            </w:r>
            <w:bookmarkStart w:id="0" w:name="_GoBack"/>
            <w:bookmarkEnd w:id="0"/>
          </w:p>
        </w:tc>
        <w:tc>
          <w:tcPr>
            <w:tcW w:w="9251" w:type="dxa"/>
          </w:tcPr>
          <w:p w:rsidR="0016478F" w:rsidRDefault="008C52FD" w:rsidP="00C4459B">
            <w:pPr>
              <w:pStyle w:val="TableParagraph"/>
              <w:ind w:left="107" w:right="94"/>
            </w:pPr>
            <w:r>
              <w:t>Настоящим</w:t>
            </w:r>
            <w:r>
              <w:rPr>
                <w:spacing w:val="1"/>
              </w:rPr>
              <w:t xml:space="preserve"> </w:t>
            </w: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ООО</w:t>
            </w:r>
            <w:r>
              <w:rPr>
                <w:spacing w:val="1"/>
              </w:rPr>
              <w:t xml:space="preserve"> </w:t>
            </w:r>
            <w:r>
              <w:t>«</w:t>
            </w:r>
            <w:r w:rsidR="00C4459B">
              <w:t>Аудиторское Агентство</w:t>
            </w:r>
            <w:r>
              <w:t>»</w:t>
            </w:r>
            <w:r>
              <w:rPr>
                <w:spacing w:val="1"/>
              </w:rPr>
              <w:t xml:space="preserve"> </w:t>
            </w:r>
            <w:r>
              <w:t>заявляет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подтверждает, что существующая в Обществе СВКК, а также принимаемые в 2021 году меры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поддержанию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дальнейшему</w:t>
            </w:r>
            <w:r>
              <w:rPr>
                <w:spacing w:val="1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обеспечивают</w:t>
            </w:r>
            <w:r>
              <w:rPr>
                <w:spacing w:val="1"/>
              </w:rPr>
              <w:t xml:space="preserve"> </w:t>
            </w:r>
            <w:r>
              <w:t>уверенность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надлежащей</w:t>
            </w:r>
            <w:r>
              <w:rPr>
                <w:spacing w:val="-1"/>
              </w:rPr>
              <w:t xml:space="preserve"> </w:t>
            </w:r>
            <w:r>
              <w:t>эффективности</w:t>
            </w:r>
            <w:r>
              <w:rPr>
                <w:spacing w:val="-1"/>
              </w:rPr>
              <w:t xml:space="preserve"> </w:t>
            </w:r>
            <w:r>
              <w:t>ее функционирования:</w:t>
            </w:r>
          </w:p>
          <w:p w:rsidR="0016478F" w:rsidRDefault="008C52FD" w:rsidP="00C4459B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left="815" w:hanging="349"/>
            </w:pPr>
            <w:r>
              <w:t xml:space="preserve">Общество  </w:t>
            </w:r>
            <w:r>
              <w:rPr>
                <w:spacing w:val="17"/>
              </w:rPr>
              <w:t xml:space="preserve"> </w:t>
            </w:r>
            <w:r>
              <w:t xml:space="preserve">руководствуется   </w:t>
            </w:r>
            <w:r>
              <w:rPr>
                <w:spacing w:val="18"/>
              </w:rPr>
              <w:t xml:space="preserve"> </w:t>
            </w:r>
            <w:r>
              <w:t xml:space="preserve">Внутрифирменным   </w:t>
            </w:r>
            <w:r>
              <w:rPr>
                <w:spacing w:val="16"/>
              </w:rPr>
              <w:t xml:space="preserve"> </w:t>
            </w:r>
            <w:r>
              <w:t xml:space="preserve">регламентирующим   </w:t>
            </w:r>
            <w:r>
              <w:rPr>
                <w:spacing w:val="16"/>
              </w:rPr>
              <w:t xml:space="preserve"> </w:t>
            </w:r>
            <w:r>
              <w:t>документом</w:t>
            </w:r>
          </w:p>
          <w:p w:rsidR="0016478F" w:rsidRDefault="008C52FD" w:rsidP="00C4459B">
            <w:pPr>
              <w:pStyle w:val="TableParagraph"/>
              <w:ind w:right="94"/>
            </w:pPr>
            <w:proofErr w:type="gramStart"/>
            <w:r>
              <w:t>«Правила внутреннего контроля качества аудиторских услуг и выполнения заданий по</w:t>
            </w:r>
            <w:r>
              <w:rPr>
                <w:spacing w:val="1"/>
              </w:rPr>
              <w:t xml:space="preserve"> </w:t>
            </w:r>
            <w:r>
              <w:t>аудиту"</w:t>
            </w:r>
            <w:r>
              <w:rPr>
                <w:spacing w:val="1"/>
              </w:rPr>
              <w:t xml:space="preserve"> </w:t>
            </w:r>
            <w:r>
              <w:t>(ВС</w:t>
            </w:r>
            <w:r>
              <w:rPr>
                <w:spacing w:val="1"/>
              </w:rPr>
              <w:t xml:space="preserve"> </w:t>
            </w:r>
            <w:r>
              <w:t>1_17),</w:t>
            </w:r>
            <w:r>
              <w:rPr>
                <w:spacing w:val="1"/>
              </w:rPr>
              <w:t xml:space="preserve"> </w:t>
            </w:r>
            <w:r>
              <w:t>разработанным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применимых</w:t>
            </w:r>
            <w:r>
              <w:rPr>
                <w:spacing w:val="1"/>
              </w:rPr>
              <w:t xml:space="preserve"> </w:t>
            </w:r>
            <w:r>
              <w:t>стандартов</w:t>
            </w:r>
            <w:r>
              <w:rPr>
                <w:spacing w:val="1"/>
              </w:rPr>
              <w:t xml:space="preserve"> </w:t>
            </w:r>
            <w:r>
              <w:t>аудиторской</w:t>
            </w:r>
            <w:r>
              <w:rPr>
                <w:spacing w:val="-52"/>
              </w:rPr>
              <w:t xml:space="preserve"> </w:t>
            </w:r>
            <w:r>
              <w:t>деятельности, в настоящее время – с учетом требований международных стандартов</w:t>
            </w:r>
            <w:r>
              <w:rPr>
                <w:spacing w:val="1"/>
              </w:rPr>
              <w:t xml:space="preserve"> </w:t>
            </w:r>
            <w:r>
              <w:t>аудита МСКК №1 «Контроль качества в аудиторских организациях, проводящих аудит</w:t>
            </w:r>
            <w:r>
              <w:rPr>
                <w:spacing w:val="1"/>
              </w:rPr>
              <w:t xml:space="preserve"> </w:t>
            </w:r>
            <w:r>
              <w:t>и обзорные проверки финансовой отчетности, а также выполняющих прочие задания,</w:t>
            </w:r>
            <w:r>
              <w:rPr>
                <w:spacing w:val="1"/>
              </w:rPr>
              <w:t xml:space="preserve"> </w:t>
            </w:r>
            <w:r>
              <w:t>обеспечивающие</w:t>
            </w:r>
            <w:r>
              <w:rPr>
                <w:spacing w:val="27"/>
              </w:rPr>
              <w:t xml:space="preserve"> </w:t>
            </w:r>
            <w:r>
              <w:t>увер</w:t>
            </w:r>
            <w:r>
              <w:t>енность,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задания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27"/>
              </w:rPr>
              <w:t xml:space="preserve"> </w:t>
            </w:r>
            <w:r>
              <w:t>оказанию</w:t>
            </w:r>
            <w:r>
              <w:rPr>
                <w:spacing w:val="29"/>
              </w:rPr>
              <w:t xml:space="preserve"> </w:t>
            </w:r>
            <w:r>
              <w:t>сопутствующих</w:t>
            </w:r>
            <w:r>
              <w:rPr>
                <w:spacing w:val="30"/>
              </w:rPr>
              <w:t xml:space="preserve"> </w:t>
            </w:r>
            <w:r>
              <w:t>услуг»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МСА</w:t>
            </w:r>
            <w:proofErr w:type="gramEnd"/>
          </w:p>
          <w:p w:rsidR="0016478F" w:rsidRDefault="008C52FD" w:rsidP="00C4459B">
            <w:pPr>
              <w:pStyle w:val="TableParagraph"/>
              <w:ind w:right="99"/>
            </w:pPr>
            <w:r>
              <w:t>220</w:t>
            </w:r>
            <w:r>
              <w:rPr>
                <w:spacing w:val="1"/>
              </w:rPr>
              <w:t xml:space="preserve"> </w:t>
            </w:r>
            <w:r>
              <w:t>«Контроль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проведен</w:t>
            </w:r>
            <w:proofErr w:type="gramStart"/>
            <w:r>
              <w:t>ии</w:t>
            </w:r>
            <w:r>
              <w:rPr>
                <w:spacing w:val="1"/>
              </w:rPr>
              <w:t xml:space="preserve"> </w:t>
            </w:r>
            <w:r>
              <w:t>ау</w:t>
            </w:r>
            <w:proofErr w:type="gramEnd"/>
            <w:r>
              <w:t>дита</w:t>
            </w:r>
            <w:r>
              <w:rPr>
                <w:spacing w:val="1"/>
              </w:rPr>
              <w:t xml:space="preserve"> </w:t>
            </w:r>
            <w:r>
              <w:t>финансовой</w:t>
            </w:r>
            <w:r>
              <w:rPr>
                <w:spacing w:val="1"/>
              </w:rPr>
              <w:t xml:space="preserve"> </w:t>
            </w:r>
            <w:r>
              <w:t>отчетности»,</w:t>
            </w:r>
            <w:r>
              <w:rPr>
                <w:spacing w:val="56"/>
              </w:rPr>
              <w:t xml:space="preserve"> </w:t>
            </w:r>
            <w:r>
              <w:t>утв.</w:t>
            </w:r>
            <w:r>
              <w:rPr>
                <w:spacing w:val="1"/>
              </w:rPr>
              <w:t xml:space="preserve"> </w:t>
            </w:r>
            <w:r>
              <w:t>Приказом</w:t>
            </w:r>
            <w:r>
              <w:rPr>
                <w:spacing w:val="-2"/>
              </w:rPr>
              <w:t xml:space="preserve"> </w:t>
            </w:r>
            <w:r>
              <w:t>Минфина РФ от 09.01.2019</w:t>
            </w:r>
            <w:r>
              <w:rPr>
                <w:spacing w:val="-3"/>
              </w:rPr>
              <w:t xml:space="preserve"> </w:t>
            </w:r>
            <w:r>
              <w:t>№2н.</w:t>
            </w:r>
          </w:p>
          <w:p w:rsidR="0016478F" w:rsidRDefault="008C52FD" w:rsidP="00C4459B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93" w:hanging="360"/>
            </w:pPr>
            <w:r>
              <w:t>СВКК,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иные</w:t>
            </w:r>
            <w:r>
              <w:rPr>
                <w:spacing w:val="1"/>
              </w:rPr>
              <w:t xml:space="preserve"> </w:t>
            </w:r>
            <w:r>
              <w:t>Внутрифирменные</w:t>
            </w:r>
            <w:r>
              <w:rPr>
                <w:spacing w:val="1"/>
              </w:rPr>
              <w:t xml:space="preserve"> </w:t>
            </w:r>
            <w:r>
              <w:t>регламентирующие</w:t>
            </w:r>
            <w:r>
              <w:rPr>
                <w:spacing w:val="1"/>
              </w:rPr>
              <w:t xml:space="preserve"> </w:t>
            </w:r>
            <w:r>
              <w:t>документы</w:t>
            </w:r>
            <w:r>
              <w:rPr>
                <w:spacing w:val="1"/>
              </w:rPr>
              <w:t xml:space="preserve"> </w:t>
            </w:r>
            <w:r>
              <w:t>(методики)</w:t>
            </w:r>
            <w:r>
              <w:rPr>
                <w:spacing w:val="1"/>
              </w:rPr>
              <w:t xml:space="preserve"> </w:t>
            </w:r>
            <w:r>
              <w:t>доведены до сведения каждого сотрудника Общества; их основные положения, а также</w:t>
            </w:r>
            <w:r>
              <w:rPr>
                <w:spacing w:val="1"/>
              </w:rPr>
              <w:t xml:space="preserve"> </w:t>
            </w:r>
            <w:r>
              <w:t>систематически</w:t>
            </w:r>
            <w:r>
              <w:rPr>
                <w:spacing w:val="1"/>
              </w:rPr>
              <w:t xml:space="preserve"> </w:t>
            </w:r>
            <w:r>
              <w:t>вносимые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порядке</w:t>
            </w:r>
            <w:r>
              <w:rPr>
                <w:spacing w:val="1"/>
              </w:rPr>
              <w:t xml:space="preserve"> </w:t>
            </w:r>
            <w:r>
              <w:t>актуализации</w:t>
            </w:r>
            <w:r>
              <w:rPr>
                <w:spacing w:val="1"/>
              </w:rPr>
              <w:t xml:space="preserve"> </w:t>
            </w:r>
            <w:r>
              <w:t>изменения</w:t>
            </w:r>
            <w:r>
              <w:rPr>
                <w:spacing w:val="1"/>
              </w:rPr>
              <w:t xml:space="preserve"> </w:t>
            </w:r>
            <w:r>
              <w:t>являются</w:t>
            </w:r>
            <w:r>
              <w:rPr>
                <w:spacing w:val="1"/>
              </w:rPr>
              <w:t xml:space="preserve"> </w:t>
            </w:r>
            <w:r>
              <w:t>предметом</w:t>
            </w:r>
            <w:r>
              <w:rPr>
                <w:spacing w:val="1"/>
              </w:rPr>
              <w:t xml:space="preserve"> </w:t>
            </w:r>
            <w:r>
              <w:t>регулярно</w:t>
            </w:r>
            <w:r>
              <w:rPr>
                <w:spacing w:val="-1"/>
              </w:rPr>
              <w:t xml:space="preserve"> </w:t>
            </w:r>
            <w:r>
              <w:t>проводимого внутреннего обучения.</w:t>
            </w:r>
          </w:p>
          <w:p w:rsidR="00C4459B" w:rsidRDefault="008C52FD" w:rsidP="00C4459B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95" w:hanging="360"/>
            </w:pPr>
            <w:r>
              <w:t>Внутренние регламентирующие документы размещены в общем</w:t>
            </w:r>
            <w:r>
              <w:t xml:space="preserve"> доступе на сервере</w:t>
            </w:r>
            <w:r w:rsidRPr="00C4459B">
              <w:rPr>
                <w:spacing w:val="1"/>
              </w:rPr>
              <w:t xml:space="preserve"> </w:t>
            </w:r>
            <w:r>
              <w:t>Общества.</w:t>
            </w:r>
          </w:p>
          <w:p w:rsidR="0016478F" w:rsidRDefault="008C52FD" w:rsidP="00C4459B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95" w:hanging="360"/>
            </w:pPr>
            <w:r>
              <w:t>Разработанная</w:t>
            </w:r>
            <w:r w:rsidRPr="00C4459B">
              <w:rPr>
                <w:spacing w:val="1"/>
              </w:rPr>
              <w:t xml:space="preserve"> </w:t>
            </w:r>
            <w:r>
              <w:t>и</w:t>
            </w:r>
            <w:r w:rsidRPr="00C4459B">
              <w:rPr>
                <w:spacing w:val="1"/>
              </w:rPr>
              <w:t xml:space="preserve"> </w:t>
            </w:r>
            <w:r>
              <w:t>утвержденная</w:t>
            </w:r>
            <w:r w:rsidRPr="00C4459B">
              <w:rPr>
                <w:spacing w:val="1"/>
              </w:rPr>
              <w:t xml:space="preserve"> </w:t>
            </w:r>
            <w:r>
              <w:t>в</w:t>
            </w:r>
            <w:r w:rsidRPr="00C4459B">
              <w:rPr>
                <w:spacing w:val="1"/>
              </w:rPr>
              <w:t xml:space="preserve"> </w:t>
            </w:r>
            <w:r>
              <w:t>Обществе</w:t>
            </w:r>
            <w:r w:rsidRPr="00C4459B">
              <w:rPr>
                <w:spacing w:val="1"/>
              </w:rPr>
              <w:t xml:space="preserve"> </w:t>
            </w:r>
            <w:r>
              <w:t>система</w:t>
            </w:r>
            <w:r w:rsidRPr="00C4459B">
              <w:rPr>
                <w:spacing w:val="1"/>
              </w:rPr>
              <w:t xml:space="preserve"> </w:t>
            </w:r>
            <w:r>
              <w:t>внутренних</w:t>
            </w:r>
            <w:r w:rsidRPr="00C4459B">
              <w:rPr>
                <w:spacing w:val="1"/>
              </w:rPr>
              <w:t xml:space="preserve"> </w:t>
            </w:r>
            <w:r>
              <w:t>регламентирующих</w:t>
            </w:r>
            <w:r w:rsidRPr="00C4459B">
              <w:rPr>
                <w:spacing w:val="-52"/>
              </w:rPr>
              <w:t xml:space="preserve"> </w:t>
            </w:r>
            <w:r>
              <w:t>документов,</w:t>
            </w:r>
            <w:r w:rsidRPr="00C4459B">
              <w:rPr>
                <w:spacing w:val="1"/>
              </w:rPr>
              <w:t xml:space="preserve"> </w:t>
            </w:r>
            <w:r>
              <w:t>политик,</w:t>
            </w:r>
            <w:r w:rsidRPr="00C4459B">
              <w:rPr>
                <w:spacing w:val="1"/>
              </w:rPr>
              <w:t xml:space="preserve"> </w:t>
            </w:r>
            <w:r>
              <w:t>инструкций,</w:t>
            </w:r>
            <w:r w:rsidRPr="00C4459B">
              <w:rPr>
                <w:spacing w:val="1"/>
              </w:rPr>
              <w:t xml:space="preserve"> </w:t>
            </w:r>
            <w:r>
              <w:t>методик</w:t>
            </w:r>
            <w:r w:rsidRPr="00C4459B">
              <w:rPr>
                <w:spacing w:val="1"/>
              </w:rPr>
              <w:t xml:space="preserve"> </w:t>
            </w:r>
            <w:r>
              <w:t>и</w:t>
            </w:r>
            <w:r w:rsidRPr="00C4459B">
              <w:rPr>
                <w:spacing w:val="1"/>
              </w:rPr>
              <w:t xml:space="preserve"> </w:t>
            </w:r>
            <w:r>
              <w:t>шаблонов,</w:t>
            </w:r>
            <w:r w:rsidRPr="00C4459B">
              <w:rPr>
                <w:spacing w:val="1"/>
              </w:rPr>
              <w:t xml:space="preserve"> </w:t>
            </w:r>
            <w:r>
              <w:t>которые</w:t>
            </w:r>
            <w:r w:rsidRPr="00C4459B">
              <w:rPr>
                <w:spacing w:val="1"/>
              </w:rPr>
              <w:t xml:space="preserve"> </w:t>
            </w:r>
            <w:r>
              <w:t>обязательны</w:t>
            </w:r>
            <w:r w:rsidRPr="00C4459B">
              <w:rPr>
                <w:spacing w:val="1"/>
              </w:rPr>
              <w:t xml:space="preserve"> </w:t>
            </w:r>
            <w:r>
              <w:t>для</w:t>
            </w:r>
            <w:r w:rsidRPr="00C4459B">
              <w:rPr>
                <w:spacing w:val="1"/>
              </w:rPr>
              <w:t xml:space="preserve"> </w:t>
            </w:r>
            <w:r>
              <w:t>применения</w:t>
            </w:r>
            <w:r w:rsidRPr="00C4459B">
              <w:rPr>
                <w:spacing w:val="48"/>
              </w:rPr>
              <w:t xml:space="preserve"> </w:t>
            </w:r>
            <w:r>
              <w:t>сотрудниками</w:t>
            </w:r>
            <w:r w:rsidRPr="00C4459B">
              <w:rPr>
                <w:spacing w:val="48"/>
              </w:rPr>
              <w:t xml:space="preserve"> </w:t>
            </w:r>
            <w:r>
              <w:t>Общества</w:t>
            </w:r>
            <w:r w:rsidRPr="00C4459B">
              <w:rPr>
                <w:spacing w:val="49"/>
              </w:rPr>
              <w:t xml:space="preserve"> </w:t>
            </w:r>
            <w:r>
              <w:t>при</w:t>
            </w:r>
            <w:r w:rsidRPr="00C4459B">
              <w:rPr>
                <w:spacing w:val="48"/>
              </w:rPr>
              <w:t xml:space="preserve"> </w:t>
            </w:r>
            <w:r>
              <w:t>осуществлен</w:t>
            </w:r>
            <w:proofErr w:type="gramStart"/>
            <w:r>
              <w:t>ии</w:t>
            </w:r>
            <w:r w:rsidRPr="00C4459B">
              <w:rPr>
                <w:spacing w:val="48"/>
              </w:rPr>
              <w:t xml:space="preserve"> </w:t>
            </w:r>
            <w:r>
              <w:t>ау</w:t>
            </w:r>
            <w:proofErr w:type="gramEnd"/>
            <w:r>
              <w:t>диторской</w:t>
            </w:r>
            <w:r w:rsidRPr="00C4459B">
              <w:rPr>
                <w:spacing w:val="46"/>
              </w:rPr>
              <w:t xml:space="preserve"> </w:t>
            </w:r>
            <w:r>
              <w:t>деятельности,</w:t>
            </w:r>
          </w:p>
          <w:p w:rsidR="0016478F" w:rsidRDefault="008C52FD" w:rsidP="00C4459B">
            <w:pPr>
              <w:pStyle w:val="TableParagraph"/>
            </w:pPr>
            <w:r>
              <w:t>обеспечивает</w:t>
            </w:r>
            <w:r>
              <w:rPr>
                <w:spacing w:val="98"/>
              </w:rPr>
              <w:t xml:space="preserve"> </w:t>
            </w:r>
            <w:r>
              <w:t xml:space="preserve">неукоснительное  </w:t>
            </w:r>
            <w:r>
              <w:rPr>
                <w:spacing w:val="39"/>
              </w:rPr>
              <w:t xml:space="preserve"> </w:t>
            </w:r>
            <w:r>
              <w:t xml:space="preserve">соблюдение  </w:t>
            </w:r>
            <w:r>
              <w:rPr>
                <w:spacing w:val="43"/>
              </w:rPr>
              <w:t xml:space="preserve"> </w:t>
            </w:r>
            <w:r>
              <w:t xml:space="preserve">принципов  </w:t>
            </w:r>
            <w:r>
              <w:rPr>
                <w:spacing w:val="41"/>
              </w:rPr>
              <w:t xml:space="preserve"> </w:t>
            </w:r>
            <w:r>
              <w:t xml:space="preserve">и  </w:t>
            </w:r>
            <w:r>
              <w:rPr>
                <w:spacing w:val="41"/>
              </w:rPr>
              <w:t xml:space="preserve"> </w:t>
            </w:r>
            <w:r>
              <w:t xml:space="preserve">подходов  </w:t>
            </w:r>
            <w:r>
              <w:rPr>
                <w:spacing w:val="39"/>
              </w:rPr>
              <w:t xml:space="preserve"> </w:t>
            </w:r>
            <w:r>
              <w:t xml:space="preserve">к  </w:t>
            </w:r>
            <w:r>
              <w:rPr>
                <w:spacing w:val="43"/>
              </w:rPr>
              <w:t xml:space="preserve"> </w:t>
            </w:r>
            <w:r>
              <w:t>аудиту,</w:t>
            </w:r>
            <w:r w:rsidR="00C4459B">
              <w:t xml:space="preserve"> </w:t>
            </w:r>
            <w:r w:rsidR="00C4459B">
              <w:t>соответствующих</w:t>
            </w:r>
            <w:r w:rsidR="00C4459B">
              <w:rPr>
                <w:spacing w:val="-4"/>
              </w:rPr>
              <w:t xml:space="preserve"> </w:t>
            </w:r>
            <w:r w:rsidR="00C4459B">
              <w:t>требованиям</w:t>
            </w:r>
            <w:r w:rsidR="00C4459B">
              <w:rPr>
                <w:spacing w:val="-4"/>
              </w:rPr>
              <w:t xml:space="preserve"> </w:t>
            </w:r>
            <w:r w:rsidR="00C4459B">
              <w:t>применимого</w:t>
            </w:r>
            <w:r w:rsidR="00C4459B">
              <w:rPr>
                <w:spacing w:val="-3"/>
              </w:rPr>
              <w:t xml:space="preserve"> </w:t>
            </w:r>
            <w:r w:rsidR="00C4459B">
              <w:t>законодательства.</w:t>
            </w:r>
          </w:p>
        </w:tc>
      </w:tr>
    </w:tbl>
    <w:p w:rsidR="0016478F" w:rsidRDefault="0016478F" w:rsidP="00C4459B">
      <w:pPr>
        <w:sectPr w:rsidR="0016478F">
          <w:type w:val="continuous"/>
          <w:pgSz w:w="16840" w:h="11910" w:orient="landscape"/>
          <w:pgMar w:top="1060" w:right="900" w:bottom="280" w:left="1080" w:header="720" w:footer="720" w:gutter="0"/>
          <w:cols w:space="720"/>
        </w:sectPr>
      </w:pPr>
    </w:p>
    <w:p w:rsidR="0016478F" w:rsidRDefault="0016478F" w:rsidP="00C4459B">
      <w:pPr>
        <w:pStyle w:val="a3"/>
        <w:spacing w:before="0"/>
        <w:rPr>
          <w:sz w:val="2"/>
        </w:rPr>
      </w:pPr>
    </w:p>
    <w:p w:rsidR="008C52FD" w:rsidRDefault="008C52FD" w:rsidP="00C4459B"/>
    <w:sectPr w:rsidR="008C52FD">
      <w:pgSz w:w="16840" w:h="11910" w:orient="landscape"/>
      <w:pgMar w:top="1100" w:right="9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F53E1"/>
    <w:multiLevelType w:val="hybridMultilevel"/>
    <w:tmpl w:val="64548134"/>
    <w:lvl w:ilvl="0" w:tplc="511C3878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6EEBF56">
      <w:numFmt w:val="bullet"/>
      <w:lvlText w:val="•"/>
      <w:lvlJc w:val="left"/>
      <w:pPr>
        <w:ind w:left="1662" w:hanging="348"/>
      </w:pPr>
      <w:rPr>
        <w:rFonts w:hint="default"/>
        <w:lang w:val="ru-RU" w:eastAsia="en-US" w:bidi="ar-SA"/>
      </w:rPr>
    </w:lvl>
    <w:lvl w:ilvl="2" w:tplc="C0D2CED4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3" w:tplc="11E61B6E">
      <w:numFmt w:val="bullet"/>
      <w:lvlText w:val="•"/>
      <w:lvlJc w:val="left"/>
      <w:pPr>
        <w:ind w:left="3346" w:hanging="348"/>
      </w:pPr>
      <w:rPr>
        <w:rFonts w:hint="default"/>
        <w:lang w:val="ru-RU" w:eastAsia="en-US" w:bidi="ar-SA"/>
      </w:rPr>
    </w:lvl>
    <w:lvl w:ilvl="4" w:tplc="B6F44858">
      <w:numFmt w:val="bullet"/>
      <w:lvlText w:val="•"/>
      <w:lvlJc w:val="left"/>
      <w:pPr>
        <w:ind w:left="4188" w:hanging="348"/>
      </w:pPr>
      <w:rPr>
        <w:rFonts w:hint="default"/>
        <w:lang w:val="ru-RU" w:eastAsia="en-US" w:bidi="ar-SA"/>
      </w:rPr>
    </w:lvl>
    <w:lvl w:ilvl="5" w:tplc="C444120C">
      <w:numFmt w:val="bullet"/>
      <w:lvlText w:val="•"/>
      <w:lvlJc w:val="left"/>
      <w:pPr>
        <w:ind w:left="5030" w:hanging="348"/>
      </w:pPr>
      <w:rPr>
        <w:rFonts w:hint="default"/>
        <w:lang w:val="ru-RU" w:eastAsia="en-US" w:bidi="ar-SA"/>
      </w:rPr>
    </w:lvl>
    <w:lvl w:ilvl="6" w:tplc="C23ABA4C">
      <w:numFmt w:val="bullet"/>
      <w:lvlText w:val="•"/>
      <w:lvlJc w:val="left"/>
      <w:pPr>
        <w:ind w:left="5872" w:hanging="348"/>
      </w:pPr>
      <w:rPr>
        <w:rFonts w:hint="default"/>
        <w:lang w:val="ru-RU" w:eastAsia="en-US" w:bidi="ar-SA"/>
      </w:rPr>
    </w:lvl>
    <w:lvl w:ilvl="7" w:tplc="7CE26D78">
      <w:numFmt w:val="bullet"/>
      <w:lvlText w:val="•"/>
      <w:lvlJc w:val="left"/>
      <w:pPr>
        <w:ind w:left="6714" w:hanging="348"/>
      </w:pPr>
      <w:rPr>
        <w:rFonts w:hint="default"/>
        <w:lang w:val="ru-RU" w:eastAsia="en-US" w:bidi="ar-SA"/>
      </w:rPr>
    </w:lvl>
    <w:lvl w:ilvl="8" w:tplc="2D2661D8">
      <w:numFmt w:val="bullet"/>
      <w:lvlText w:val="•"/>
      <w:lvlJc w:val="left"/>
      <w:pPr>
        <w:ind w:left="7556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478F"/>
    <w:rsid w:val="0016478F"/>
    <w:rsid w:val="008C52FD"/>
    <w:rsid w:val="00C4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2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2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Димитрос</dc:creator>
  <cp:lastModifiedBy>user</cp:lastModifiedBy>
  <cp:revision>2</cp:revision>
  <dcterms:created xsi:type="dcterms:W3CDTF">2023-06-09T10:15:00Z</dcterms:created>
  <dcterms:modified xsi:type="dcterms:W3CDTF">2023-06-11T07:00:00Z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2023-06-09T00:00:00Z</vt:filetime>
  </property>
</Properties>
</file>