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BE" w:rsidRDefault="00A55233">
      <w:pPr>
        <w:pStyle w:val="a3"/>
        <w:spacing w:before="66"/>
        <w:ind w:left="144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АУДИТОРСКОЙ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ПОДЛЕЖАЩЕЙ</w:t>
      </w:r>
      <w:r>
        <w:rPr>
          <w:spacing w:val="-14"/>
        </w:rPr>
        <w:t xml:space="preserve"> </w:t>
      </w:r>
      <w:r>
        <w:t>РАСКРЫТИЮ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САЙТЕ</w:t>
      </w:r>
    </w:p>
    <w:p w:rsidR="00FA33BE" w:rsidRDefault="00A55233" w:rsidP="00A55233">
      <w:pPr>
        <w:ind w:left="5653" w:right="68" w:hanging="5538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ИНФОРМАЦИОННО-ТЕЛЕКОММУНИКАЦИОННОЙ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СЕТИ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"ИНТЕРНЕТ"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0"/>
        </w:rPr>
        <w:t>(п.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</w:t>
      </w:r>
      <w:r>
        <w:rPr>
          <w:rFonts w:ascii="Microsoft Sans Serif" w:hAnsi="Microsoft Sans Serif"/>
          <w:spacing w:val="-10"/>
          <w:sz w:val="20"/>
        </w:rPr>
        <w:t xml:space="preserve"> </w:t>
      </w:r>
      <w:r>
        <w:rPr>
          <w:rFonts w:ascii="Microsoft Sans Serif" w:hAnsi="Microsoft Sans Serif"/>
          <w:sz w:val="20"/>
        </w:rPr>
        <w:t>ч.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5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ст.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13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Федерального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закона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от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30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декабря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2008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г.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z w:val="20"/>
        </w:rPr>
        <w:t>N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z w:val="20"/>
        </w:rPr>
        <w:t>307-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ФЗ "Об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аудиторской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деятельности")</w:t>
      </w:r>
    </w:p>
    <w:p w:rsidR="00FA33BE" w:rsidRDefault="00FA33BE" w:rsidP="00A55233">
      <w:pPr>
        <w:pStyle w:val="a3"/>
        <w:spacing w:before="0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9311"/>
      </w:tblGrid>
      <w:tr w:rsidR="00FA33BE">
        <w:trPr>
          <w:trHeight w:val="733"/>
        </w:trPr>
        <w:tc>
          <w:tcPr>
            <w:tcW w:w="14388" w:type="dxa"/>
            <w:gridSpan w:val="2"/>
          </w:tcPr>
          <w:p w:rsidR="00FA33BE" w:rsidRDefault="00FA33BE" w:rsidP="00A55233">
            <w:pPr>
              <w:pStyle w:val="TableParagraph"/>
              <w:ind w:left="0" w:right="0"/>
              <w:jc w:val="left"/>
              <w:rPr>
                <w:rFonts w:ascii="Microsoft Sans Serif"/>
                <w:sz w:val="20"/>
              </w:rPr>
            </w:pPr>
          </w:p>
          <w:p w:rsidR="00FA33BE" w:rsidRDefault="00A55233" w:rsidP="00A55233">
            <w:pPr>
              <w:pStyle w:val="TableParagraph"/>
              <w:ind w:left="107" w:right="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33333"/>
              </w:rPr>
              <w:t>Заявление</w:t>
            </w:r>
            <w:r>
              <w:rPr>
                <w:rFonts w:ascii="Arial" w:hAnsi="Arial"/>
                <w:b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(меморандум)</w:t>
            </w:r>
            <w:r>
              <w:rPr>
                <w:rFonts w:ascii="Arial" w:hAnsi="Arial"/>
                <w:b/>
                <w:color w:val="333333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руководителя</w:t>
            </w:r>
            <w:r>
              <w:rPr>
                <w:rFonts w:ascii="Arial" w:hAnsi="Arial"/>
                <w:b/>
                <w:color w:val="333333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</w:t>
            </w:r>
            <w:r>
              <w:rPr>
                <w:rFonts w:ascii="Arial" w:hAnsi="Arial"/>
                <w:b/>
                <w:color w:val="333333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соблюдении</w:t>
            </w:r>
            <w:r>
              <w:rPr>
                <w:rFonts w:ascii="Arial" w:hAnsi="Arial"/>
                <w:b/>
                <w:color w:val="333333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требований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профессиональной</w:t>
            </w:r>
            <w:r>
              <w:rPr>
                <w:rFonts w:ascii="Arial" w:hAnsi="Arial"/>
                <w:b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этики</w:t>
            </w:r>
            <w:r>
              <w:rPr>
                <w:rFonts w:ascii="Arial" w:hAnsi="Arial"/>
                <w:b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и</w:t>
            </w:r>
            <w:r>
              <w:rPr>
                <w:rFonts w:ascii="Arial" w:hAnsi="Arial"/>
                <w:b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независимости</w:t>
            </w:r>
            <w:proofErr w:type="gramStart"/>
            <w:r>
              <w:rPr>
                <w:rFonts w:ascii="Arial" w:hAnsi="Arial"/>
                <w:b/>
                <w:color w:val="333333"/>
              </w:rPr>
              <w:t>::</w:t>
            </w:r>
            <w:proofErr w:type="gramEnd"/>
          </w:p>
        </w:tc>
      </w:tr>
      <w:tr w:rsidR="00FA33BE">
        <w:trPr>
          <w:trHeight w:val="7789"/>
        </w:trPr>
        <w:tc>
          <w:tcPr>
            <w:tcW w:w="5077" w:type="dxa"/>
          </w:tcPr>
          <w:p w:rsidR="00FA33BE" w:rsidRDefault="00A55233" w:rsidP="00A55233">
            <w:pPr>
              <w:pStyle w:val="TableParagraph"/>
              <w:ind w:left="107" w:right="98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Пп</w:t>
            </w:r>
            <w:proofErr w:type="spellEnd"/>
            <w:r>
              <w:rPr>
                <w:rFonts w:ascii="Microsoft Sans Serif" w:hAnsi="Microsoft Sans Serif"/>
                <w:sz w:val="20"/>
              </w:rPr>
              <w:t>. а) п. 5 заявление руководителя аудиторской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организации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соблюден</w:t>
            </w:r>
            <w:proofErr w:type="gramStart"/>
            <w:r>
              <w:rPr>
                <w:rFonts w:ascii="Microsoft Sans Serif" w:hAnsi="Microsoft Sans Serif"/>
                <w:sz w:val="20"/>
              </w:rPr>
              <w:t>ии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</w:t>
            </w:r>
            <w:proofErr w:type="gramEnd"/>
            <w:r>
              <w:rPr>
                <w:rFonts w:ascii="Microsoft Sans Serif" w:hAnsi="Microsoft Sans Serif"/>
                <w:sz w:val="20"/>
              </w:rPr>
              <w:t>диторской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организацией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аудиторами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требований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профессиональной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этики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независимости,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предусмотренных ст. 8 Федерального закона от 30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декабря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2008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307-ФЗ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"Об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деятельности"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(по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состоянию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января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года,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следующего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годом,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информация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который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раскрывается)</w:t>
            </w:r>
          </w:p>
        </w:tc>
        <w:tc>
          <w:tcPr>
            <w:tcW w:w="9311" w:type="dxa"/>
          </w:tcPr>
          <w:p w:rsidR="00FA33BE" w:rsidRDefault="00A55233" w:rsidP="00A55233">
            <w:pPr>
              <w:pStyle w:val="TableParagraph"/>
              <w:ind w:left="110" w:right="91"/>
            </w:pPr>
            <w:r>
              <w:t>ООО</w:t>
            </w:r>
            <w:r>
              <w:rPr>
                <w:spacing w:val="1"/>
              </w:rPr>
              <w:t xml:space="preserve"> </w:t>
            </w:r>
            <w:r>
              <w:t>"Аудиторское Агентство</w:t>
            </w:r>
            <w:r>
              <w:t>"</w:t>
            </w:r>
            <w:r>
              <w:rPr>
                <w:spacing w:val="1"/>
              </w:rPr>
              <w:t xml:space="preserve"> </w:t>
            </w:r>
            <w:r>
              <w:t>настоящим</w:t>
            </w:r>
            <w:r>
              <w:rPr>
                <w:spacing w:val="1"/>
              </w:rPr>
              <w:t xml:space="preserve"> </w:t>
            </w:r>
            <w:r>
              <w:t>подтверждает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предусмотренных:</w:t>
            </w:r>
          </w:p>
          <w:p w:rsidR="00FA33BE" w:rsidRDefault="00A55233" w:rsidP="00A55233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hanging="360"/>
            </w:pP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30.12.2008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307-ФЗ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1"/>
              </w:rPr>
              <w:t xml:space="preserve"> </w:t>
            </w:r>
            <w:r>
              <w:t>деятельности»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редакции</w:t>
            </w:r>
            <w:r>
              <w:rPr>
                <w:spacing w:val="-1"/>
              </w:rPr>
              <w:t xml:space="preserve"> </w:t>
            </w:r>
            <w:r>
              <w:t>последующих изменений и</w:t>
            </w:r>
            <w:r>
              <w:rPr>
                <w:spacing w:val="-1"/>
              </w:rPr>
              <w:t xml:space="preserve"> </w:t>
            </w:r>
            <w:r>
              <w:t>дополнений).</w:t>
            </w:r>
          </w:p>
          <w:p w:rsidR="00FA33BE" w:rsidRDefault="00A55233" w:rsidP="00A55233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3" w:hanging="360"/>
            </w:pPr>
            <w:r>
              <w:t>Кодексом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аудиторов</w:t>
            </w:r>
            <w:r>
              <w:rPr>
                <w:spacing w:val="1"/>
              </w:rPr>
              <w:t xml:space="preserve"> </w:t>
            </w:r>
            <w:r>
              <w:t>(приложение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протоколу</w:t>
            </w:r>
            <w:r>
              <w:rPr>
                <w:spacing w:val="1"/>
              </w:rPr>
              <w:t xml:space="preserve"> </w:t>
            </w:r>
            <w:r>
              <w:t>заочного</w:t>
            </w:r>
            <w:r>
              <w:rPr>
                <w:spacing w:val="1"/>
              </w:rPr>
              <w:t xml:space="preserve"> </w:t>
            </w:r>
            <w:r>
              <w:t>голосования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21.05.2019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47)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редакции</w:t>
            </w:r>
            <w:r>
              <w:rPr>
                <w:spacing w:val="1"/>
              </w:rPr>
              <w:t xml:space="preserve"> </w:t>
            </w:r>
            <w:r>
              <w:t>последующих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  <w:r>
              <w:rPr>
                <w:spacing w:val="-3"/>
              </w:rPr>
              <w:t xml:space="preserve"> </w:t>
            </w:r>
            <w:r>
              <w:t>и дополнений).</w:t>
            </w:r>
          </w:p>
          <w:p w:rsidR="00FA33BE" w:rsidRDefault="00A55233" w:rsidP="00A55233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2" w:hanging="360"/>
            </w:pP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независимости</w:t>
            </w:r>
            <w:r>
              <w:rPr>
                <w:spacing w:val="1"/>
              </w:rPr>
              <w:t xml:space="preserve"> </w:t>
            </w:r>
            <w:r>
              <w:t>аудиторов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аудиторских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(одобренными</w:t>
            </w:r>
            <w:r>
              <w:rPr>
                <w:spacing w:val="1"/>
              </w:rPr>
              <w:t xml:space="preserve"> </w:t>
            </w:r>
            <w:r>
              <w:t>Советом по аудиторской деятельности 20 сентября 2012 года) (в р</w:t>
            </w:r>
            <w:bookmarkStart w:id="0" w:name="_GoBack"/>
            <w:bookmarkEnd w:id="0"/>
            <w:r>
              <w:t>едакции последующих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>менений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дополнений).</w:t>
            </w:r>
          </w:p>
          <w:p w:rsidR="00FA33BE" w:rsidRDefault="00A55233" w:rsidP="00A55233">
            <w:pPr>
              <w:pStyle w:val="TableParagraph"/>
              <w:ind w:left="110"/>
            </w:pPr>
            <w:r>
              <w:t>Настоящим</w:t>
            </w:r>
            <w:r>
              <w:rPr>
                <w:spacing w:val="1"/>
              </w:rPr>
              <w:t xml:space="preserve"> </w:t>
            </w:r>
            <w:r>
              <w:t>Исполнительный</w:t>
            </w:r>
            <w:r>
              <w:rPr>
                <w:spacing w:val="1"/>
              </w:rPr>
              <w:t xml:space="preserve"> </w:t>
            </w: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«Аудиторское Агентство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заявляет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подтверждает, что в 2021 году в ходе аудиторской деятельности Общество предпринимало и</w:t>
            </w:r>
            <w:r>
              <w:rPr>
                <w:spacing w:val="1"/>
              </w:rPr>
              <w:t xml:space="preserve"> </w:t>
            </w:r>
            <w:r>
              <w:t>собирается предпринимать в 2022 году</w:t>
            </w:r>
            <w:r>
              <w:rPr>
                <w:spacing w:val="1"/>
              </w:rPr>
              <w:t xml:space="preserve"> </w:t>
            </w:r>
            <w:r>
              <w:t>все необходимые меры для обеспечения соблюдения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независимости и</w:t>
            </w:r>
            <w:r>
              <w:rPr>
                <w:spacing w:val="-5"/>
              </w:rPr>
              <w:t xml:space="preserve"> </w:t>
            </w:r>
            <w:r>
              <w:t>Кодекса профессиональной этики</w:t>
            </w:r>
            <w:r>
              <w:rPr>
                <w:spacing w:val="-1"/>
              </w:rPr>
              <w:t xml:space="preserve"> </w:t>
            </w:r>
            <w:r>
              <w:t>аудиторов,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  <w:p w:rsidR="00FA33BE" w:rsidRDefault="00A55233" w:rsidP="00A55233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hanging="360"/>
            </w:pPr>
            <w:r>
              <w:t>Независимости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руководства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собственников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 xml:space="preserve">по отношению к </w:t>
            </w:r>
            <w:proofErr w:type="spellStart"/>
            <w:r>
              <w:t>аудируемому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лицу</w:t>
            </w:r>
          </w:p>
          <w:p w:rsidR="00FA33BE" w:rsidRDefault="00A55233" w:rsidP="00A55233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2" w:hanging="360"/>
            </w:pPr>
            <w:r>
              <w:t>Независ</w:t>
            </w:r>
            <w:r>
              <w:t>имость участников группы аудиторов, проводящей проверку, а также персонала,</w:t>
            </w:r>
            <w:r>
              <w:rPr>
                <w:spacing w:val="-52"/>
              </w:rPr>
              <w:t xml:space="preserve"> </w:t>
            </w:r>
            <w:r>
              <w:t>участвующего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аудируемому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лицу</w:t>
            </w:r>
          </w:p>
          <w:p w:rsidR="00FA33BE" w:rsidRDefault="00A55233" w:rsidP="00A55233">
            <w:pPr>
              <w:pStyle w:val="TableParagraph"/>
              <w:ind w:left="11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независимости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аудита,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непосредственно перед выдачей</w:t>
            </w:r>
            <w:r>
              <w:rPr>
                <w:spacing w:val="-3"/>
              </w:rPr>
              <w:t xml:space="preserve"> </w:t>
            </w:r>
            <w:r>
              <w:t>аудиторского заключения.</w:t>
            </w:r>
          </w:p>
        </w:tc>
      </w:tr>
    </w:tbl>
    <w:p w:rsidR="00FA33BE" w:rsidRDefault="00FA33BE" w:rsidP="00A55233">
      <w:pPr>
        <w:sectPr w:rsidR="00FA33BE">
          <w:type w:val="continuous"/>
          <w:pgSz w:w="16840" w:h="11910" w:orient="landscape"/>
          <w:pgMar w:top="1060" w:right="900" w:bottom="280" w:left="1080" w:header="720" w:footer="720" w:gutter="0"/>
          <w:cols w:space="720"/>
        </w:sectPr>
      </w:pPr>
    </w:p>
    <w:p w:rsidR="00FA33BE" w:rsidRDefault="00FA33BE" w:rsidP="00A55233">
      <w:pPr>
        <w:pStyle w:val="a3"/>
        <w:spacing w:before="0"/>
        <w:rPr>
          <w:sz w:val="17"/>
        </w:rPr>
      </w:pPr>
    </w:p>
    <w:sectPr w:rsidR="00FA33BE">
      <w:pgSz w:w="16840" w:h="11910" w:orient="landscape"/>
      <w:pgMar w:top="110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E98"/>
    <w:multiLevelType w:val="hybridMultilevel"/>
    <w:tmpl w:val="CF707C08"/>
    <w:lvl w:ilvl="0" w:tplc="B0A8B3F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1A6ADA">
      <w:numFmt w:val="bullet"/>
      <w:lvlText w:val="•"/>
      <w:lvlJc w:val="left"/>
      <w:pPr>
        <w:ind w:left="1686" w:hanging="348"/>
      </w:pPr>
      <w:rPr>
        <w:rFonts w:hint="default"/>
        <w:lang w:val="ru-RU" w:eastAsia="en-US" w:bidi="ar-SA"/>
      </w:rPr>
    </w:lvl>
    <w:lvl w:ilvl="2" w:tplc="8BE09B98">
      <w:numFmt w:val="bullet"/>
      <w:lvlText w:val="•"/>
      <w:lvlJc w:val="left"/>
      <w:pPr>
        <w:ind w:left="2532" w:hanging="348"/>
      </w:pPr>
      <w:rPr>
        <w:rFonts w:hint="default"/>
        <w:lang w:val="ru-RU" w:eastAsia="en-US" w:bidi="ar-SA"/>
      </w:rPr>
    </w:lvl>
    <w:lvl w:ilvl="3" w:tplc="7C86B1A4">
      <w:numFmt w:val="bullet"/>
      <w:lvlText w:val="•"/>
      <w:lvlJc w:val="left"/>
      <w:pPr>
        <w:ind w:left="3378" w:hanging="348"/>
      </w:pPr>
      <w:rPr>
        <w:rFonts w:hint="default"/>
        <w:lang w:val="ru-RU" w:eastAsia="en-US" w:bidi="ar-SA"/>
      </w:rPr>
    </w:lvl>
    <w:lvl w:ilvl="4" w:tplc="97623514">
      <w:numFmt w:val="bullet"/>
      <w:lvlText w:val="•"/>
      <w:lvlJc w:val="left"/>
      <w:pPr>
        <w:ind w:left="4224" w:hanging="348"/>
      </w:pPr>
      <w:rPr>
        <w:rFonts w:hint="default"/>
        <w:lang w:val="ru-RU" w:eastAsia="en-US" w:bidi="ar-SA"/>
      </w:rPr>
    </w:lvl>
    <w:lvl w:ilvl="5" w:tplc="D24649CC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6" w:tplc="6354EFA6">
      <w:numFmt w:val="bullet"/>
      <w:lvlText w:val="•"/>
      <w:lvlJc w:val="left"/>
      <w:pPr>
        <w:ind w:left="5916" w:hanging="348"/>
      </w:pPr>
      <w:rPr>
        <w:rFonts w:hint="default"/>
        <w:lang w:val="ru-RU" w:eastAsia="en-US" w:bidi="ar-SA"/>
      </w:rPr>
    </w:lvl>
    <w:lvl w:ilvl="7" w:tplc="3C3AD304">
      <w:numFmt w:val="bullet"/>
      <w:lvlText w:val="•"/>
      <w:lvlJc w:val="left"/>
      <w:pPr>
        <w:ind w:left="6762" w:hanging="348"/>
      </w:pPr>
      <w:rPr>
        <w:rFonts w:hint="default"/>
        <w:lang w:val="ru-RU" w:eastAsia="en-US" w:bidi="ar-SA"/>
      </w:rPr>
    </w:lvl>
    <w:lvl w:ilvl="8" w:tplc="CC80F564">
      <w:numFmt w:val="bullet"/>
      <w:lvlText w:val="•"/>
      <w:lvlJc w:val="left"/>
      <w:pPr>
        <w:ind w:left="760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3BE"/>
    <w:rsid w:val="00A55233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 w:right="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 w:right="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2</cp:revision>
  <dcterms:created xsi:type="dcterms:W3CDTF">2023-06-09T10:16:00Z</dcterms:created>
  <dcterms:modified xsi:type="dcterms:W3CDTF">2023-06-11T07:04:00Z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